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p w14:paraId="5C8597E8" w14:textId="2073C033" w:rsidR="00F80464" w:rsidRPr="00DE7377" w:rsidRDefault="00F80464" w:rsidP="00F80464">
      <w:pPr>
        <w:rPr>
          <w:rFonts w:cs="Arial"/>
          <w:b/>
          <w:color w:val="000000" w:themeColor="text1"/>
        </w:rPr>
      </w:pPr>
      <w:bookmarkStart w:id="0" w:name="_GoBack"/>
      <w:bookmarkEnd w:id="0"/>
      <w:r w:rsidRPr="00DE7377">
        <w:rPr>
          <w:rFonts w:cs="Arial"/>
          <w:b/>
          <w:color w:val="000000" w:themeColor="text1"/>
        </w:rPr>
        <w:t xml:space="preserve">Cabinet response to recommendations of the Scrutiny Committee made on </w:t>
      </w:r>
      <w:r w:rsidR="00C5545C">
        <w:rPr>
          <w:rFonts w:cs="Arial"/>
          <w:b/>
          <w:color w:val="000000" w:themeColor="text1"/>
        </w:rPr>
        <w:t>08/09</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C5545C">
        <w:rPr>
          <w:rFonts w:cs="Arial"/>
          <w:b/>
          <w:color w:val="000000" w:themeColor="text1"/>
          <w:shd w:val="clear" w:color="auto" w:fill="FFFFFF"/>
        </w:rPr>
        <w:t>Urban Forest Strategy</w:t>
      </w:r>
    </w:p>
    <w:p w14:paraId="0C21967F" w14:textId="7A46BCC3" w:rsidR="00783544" w:rsidRPr="00DE7377" w:rsidRDefault="00F80464" w:rsidP="00783544">
      <w:pPr>
        <w:spacing w:after="0"/>
        <w:rPr>
          <w:b/>
          <w:color w:val="000000" w:themeColor="text1"/>
        </w:rPr>
      </w:pPr>
      <w:r w:rsidRPr="00DE7377">
        <w:rPr>
          <w:rFonts w:cs="Arial"/>
          <w:b/>
          <w:color w:val="000000" w:themeColor="text1"/>
        </w:rPr>
        <w:t>Res</w:t>
      </w:r>
      <w:r w:rsidR="00315108">
        <w:rPr>
          <w:rFonts w:cs="Arial"/>
          <w:b/>
          <w:color w:val="000000" w:themeColor="text1"/>
        </w:rPr>
        <w:t>ponse provided by</w:t>
      </w:r>
      <w:r w:rsidR="00C5545C">
        <w:rPr>
          <w:b/>
          <w:color w:val="000000" w:themeColor="text1"/>
        </w:rPr>
        <w:t xml:space="preserve"> Cabinet Member for Parks and Waste Reduction, Lubna Arshad</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091AEE5A" w:rsidR="00FB02A5" w:rsidRPr="00FB02A5" w:rsidRDefault="00324C0E" w:rsidP="00A5107C">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 xml:space="preserve">That the Council </w:t>
            </w:r>
            <w:r w:rsidR="00F84C44">
              <w:rPr>
                <w:rFonts w:cs="Arial"/>
                <w:b/>
                <w:i/>
                <w:color w:val="000000" w:themeColor="text1"/>
              </w:rPr>
              <w:t>reviews the policy tensions between garden space and electric charging and develops a considered position on their interaction, and that it reviews its other climate-related strategies for similar unanticipated tensions.</w:t>
            </w:r>
          </w:p>
        </w:tc>
        <w:tc>
          <w:tcPr>
            <w:tcW w:w="1134" w:type="dxa"/>
            <w:shd w:val="clear" w:color="auto" w:fill="auto"/>
          </w:tcPr>
          <w:p w14:paraId="7BAB26F5" w14:textId="665AB7DC" w:rsidR="00F80464" w:rsidRPr="00DE7377" w:rsidRDefault="00AD21DE" w:rsidP="0026551D">
            <w:pPr>
              <w:spacing w:after="0"/>
              <w:rPr>
                <w:rFonts w:cs="Arial"/>
                <w:color w:val="000000" w:themeColor="text1"/>
              </w:rPr>
            </w:pPr>
            <w:r>
              <w:rPr>
                <w:rFonts w:cs="Arial"/>
                <w:color w:val="000000" w:themeColor="text1"/>
              </w:rPr>
              <w:t>In part</w:t>
            </w:r>
          </w:p>
        </w:tc>
        <w:tc>
          <w:tcPr>
            <w:tcW w:w="6520" w:type="dxa"/>
            <w:shd w:val="clear" w:color="auto" w:fill="auto"/>
          </w:tcPr>
          <w:p w14:paraId="70027641" w14:textId="566A277A" w:rsidR="00F80464" w:rsidRPr="00AD21DE" w:rsidRDefault="00AD21DE" w:rsidP="00AD21DE">
            <w:pPr>
              <w:spacing w:after="0"/>
              <w:rPr>
                <w:rFonts w:cs="Arial"/>
                <w:color w:val="000000" w:themeColor="text1"/>
              </w:rPr>
            </w:pPr>
            <w:r>
              <w:rPr>
                <w:rFonts w:cs="Arial"/>
                <w:color w:val="000000" w:themeColor="text1"/>
              </w:rPr>
              <w:t xml:space="preserve">There are many trade-offs associated with decarbonisation, at a household, city, national and international level. However, Oxford City Council is seeking to manage these through, </w:t>
            </w:r>
            <w:r w:rsidRPr="00AD21DE">
              <w:rPr>
                <w:rFonts w:cs="Arial"/>
                <w:i/>
                <w:color w:val="000000" w:themeColor="text1"/>
              </w:rPr>
              <w:t>inter alia</w:t>
            </w:r>
            <w:r>
              <w:rPr>
                <w:rFonts w:cs="Arial"/>
                <w:color w:val="000000" w:themeColor="text1"/>
              </w:rPr>
              <w:t xml:space="preserve">, enabling on street EV charging through the GUL-e cable-gulley project, being developed jointly with ODS and Oxfordshire County Council. It is also seeking to increase tree cover across Oxford by encouraging planting where there is available land – most typically in residents </w:t>
            </w:r>
            <w:r>
              <w:rPr>
                <w:rFonts w:cs="Arial"/>
                <w:i/>
                <w:color w:val="000000" w:themeColor="text1"/>
              </w:rPr>
              <w:t xml:space="preserve">back </w:t>
            </w:r>
            <w:r>
              <w:rPr>
                <w:rFonts w:cs="Arial"/>
                <w:color w:val="000000" w:themeColor="text1"/>
              </w:rPr>
              <w:t>gardens, the grounds of colleges, businesses and other institutions, and where possible on streets and public land. The council will continue to monitor tree cover and biodiversity to see that the removal of front garden space by householders choosing to charge their vehicles, hasn’t impacted these objectives.</w:t>
            </w:r>
          </w:p>
        </w:tc>
      </w:tr>
      <w:tr w:rsidR="00FB02A5" w:rsidRPr="00DE7377" w14:paraId="65184255" w14:textId="77777777" w:rsidTr="0026551D">
        <w:trPr>
          <w:trHeight w:val="1060"/>
        </w:trPr>
        <w:tc>
          <w:tcPr>
            <w:tcW w:w="6629" w:type="dxa"/>
            <w:shd w:val="clear" w:color="auto" w:fill="auto"/>
          </w:tcPr>
          <w:p w14:paraId="5F7767C9" w14:textId="44555652" w:rsidR="00FB02A5" w:rsidRPr="00FB02A5" w:rsidRDefault="008A54FA" w:rsidP="00A5107C">
            <w:pPr>
              <w:pStyle w:val="ListParagraph"/>
              <w:numPr>
                <w:ilvl w:val="0"/>
                <w:numId w:val="10"/>
              </w:numPr>
              <w:tabs>
                <w:tab w:val="clear" w:pos="426"/>
              </w:tabs>
              <w:spacing w:after="160" w:line="252" w:lineRule="auto"/>
              <w:contextualSpacing/>
              <w:rPr>
                <w:rFonts w:cs="Arial"/>
                <w:b/>
                <w:i/>
                <w:color w:val="000000" w:themeColor="text1"/>
              </w:rPr>
            </w:pPr>
            <w:r w:rsidRPr="005C2E19">
              <w:rPr>
                <w:rFonts w:cs="Arial"/>
                <w:b/>
                <w:i/>
                <w:color w:val="000000" w:themeColor="text1"/>
              </w:rPr>
              <w:lastRenderedPageBreak/>
              <w:t xml:space="preserve">That the Council </w:t>
            </w:r>
            <w:r w:rsidR="00F84C44">
              <w:rPr>
                <w:rFonts w:cs="Arial"/>
                <w:b/>
                <w:i/>
                <w:color w:val="000000" w:themeColor="text1"/>
              </w:rPr>
              <w:t>takes steps to ensure that with greater number of trees being planted, community engagement over proposals is treated as a matter of priority and local residents are given an opportunity to voice their views.</w:t>
            </w:r>
          </w:p>
        </w:tc>
        <w:tc>
          <w:tcPr>
            <w:tcW w:w="1134" w:type="dxa"/>
            <w:shd w:val="clear" w:color="auto" w:fill="auto"/>
          </w:tcPr>
          <w:p w14:paraId="02D56AE8" w14:textId="41794B10" w:rsidR="00FB02A5" w:rsidRPr="00DE7377" w:rsidRDefault="00AD21DE"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67577074" w14:textId="76896076" w:rsidR="00D6660B" w:rsidRDefault="008A54FA" w:rsidP="00A5107C">
            <w:pPr>
              <w:pStyle w:val="ListParagraph"/>
              <w:numPr>
                <w:ilvl w:val="0"/>
                <w:numId w:val="10"/>
              </w:numPr>
              <w:tabs>
                <w:tab w:val="clear" w:pos="426"/>
              </w:tabs>
              <w:spacing w:after="160" w:line="252" w:lineRule="auto"/>
              <w:contextualSpacing/>
              <w:rPr>
                <w:b/>
                <w:i/>
                <w:color w:val="000000" w:themeColor="text1"/>
              </w:rPr>
            </w:pPr>
            <w:r w:rsidRPr="005C2E19">
              <w:rPr>
                <w:rFonts w:cs="Arial"/>
                <w:b/>
                <w:i/>
                <w:color w:val="000000" w:themeColor="text1"/>
              </w:rPr>
              <w:t xml:space="preserve">That the Council </w:t>
            </w:r>
            <w:r w:rsidR="00F84C44">
              <w:rPr>
                <w:b/>
                <w:i/>
              </w:rPr>
              <w:t>makes available to councillors and members of the public information on who is responsible for what within the Urban Forest Strategy, and help with understanding who to contact in different scenarios.</w:t>
            </w:r>
          </w:p>
        </w:tc>
        <w:tc>
          <w:tcPr>
            <w:tcW w:w="1134" w:type="dxa"/>
            <w:shd w:val="clear" w:color="auto" w:fill="auto"/>
          </w:tcPr>
          <w:p w14:paraId="2082133F" w14:textId="6541732F" w:rsidR="00D6660B" w:rsidRPr="00DE7377" w:rsidRDefault="00AD21DE" w:rsidP="0026551D">
            <w:pPr>
              <w:spacing w:after="0"/>
              <w:rPr>
                <w:rFonts w:cs="Arial"/>
                <w:color w:val="000000" w:themeColor="text1"/>
              </w:rPr>
            </w:pPr>
            <w:r>
              <w:rPr>
                <w:rFonts w:cs="Arial"/>
                <w:color w:val="000000" w:themeColor="text1"/>
              </w:rPr>
              <w:t>Yes</w:t>
            </w: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bl>
    <w:p w14:paraId="2A27D200" w14:textId="77777777" w:rsidR="0041195A" w:rsidRPr="00DE7377" w:rsidRDefault="0041195A" w:rsidP="00315108">
      <w:pPr>
        <w:spacing w:after="0"/>
        <w:rPr>
          <w:color w:val="000000" w:themeColor="text1"/>
        </w:rPr>
      </w:pPr>
    </w:p>
    <w:sectPr w:rsidR="0041195A" w:rsidRPr="00DE7377" w:rsidSect="00F8046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A3717" w14:textId="77777777" w:rsidR="0064177C" w:rsidRDefault="0064177C" w:rsidP="00A13BC5">
      <w:pPr>
        <w:spacing w:after="0"/>
      </w:pPr>
      <w:r>
        <w:separator/>
      </w:r>
    </w:p>
  </w:endnote>
  <w:endnote w:type="continuationSeparator" w:id="0">
    <w:p w14:paraId="3963BFAE" w14:textId="77777777" w:rsidR="0064177C" w:rsidRDefault="0064177C"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A0D2" w14:textId="77777777" w:rsidR="0064177C" w:rsidRDefault="0064177C" w:rsidP="00A13BC5">
      <w:pPr>
        <w:spacing w:after="0"/>
      </w:pPr>
      <w:r>
        <w:separator/>
      </w:r>
    </w:p>
  </w:footnote>
  <w:footnote w:type="continuationSeparator" w:id="0">
    <w:p w14:paraId="22EED994" w14:textId="77777777" w:rsidR="0064177C" w:rsidRDefault="0064177C"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C4EA9"/>
    <w:rsid w:val="000E52DC"/>
    <w:rsid w:val="000E7015"/>
    <w:rsid w:val="00117594"/>
    <w:rsid w:val="00125D13"/>
    <w:rsid w:val="00160ADD"/>
    <w:rsid w:val="00164D7D"/>
    <w:rsid w:val="00167D49"/>
    <w:rsid w:val="001759DF"/>
    <w:rsid w:val="00197DF2"/>
    <w:rsid w:val="001D40DC"/>
    <w:rsid w:val="00212A87"/>
    <w:rsid w:val="00227D92"/>
    <w:rsid w:val="002315D2"/>
    <w:rsid w:val="0024214C"/>
    <w:rsid w:val="002607E1"/>
    <w:rsid w:val="0026551D"/>
    <w:rsid w:val="00277EC3"/>
    <w:rsid w:val="0028739E"/>
    <w:rsid w:val="0029711B"/>
    <w:rsid w:val="00297C22"/>
    <w:rsid w:val="002A787C"/>
    <w:rsid w:val="002C2074"/>
    <w:rsid w:val="002C2C1F"/>
    <w:rsid w:val="002C7241"/>
    <w:rsid w:val="002C7FB8"/>
    <w:rsid w:val="002D2CA1"/>
    <w:rsid w:val="002F2D70"/>
    <w:rsid w:val="00315108"/>
    <w:rsid w:val="00323714"/>
    <w:rsid w:val="00324C0E"/>
    <w:rsid w:val="00326898"/>
    <w:rsid w:val="00337650"/>
    <w:rsid w:val="0034775C"/>
    <w:rsid w:val="00347E29"/>
    <w:rsid w:val="00357DC5"/>
    <w:rsid w:val="0037026D"/>
    <w:rsid w:val="003A5C6D"/>
    <w:rsid w:val="003A75DD"/>
    <w:rsid w:val="003B1393"/>
    <w:rsid w:val="003E3D39"/>
    <w:rsid w:val="004000D7"/>
    <w:rsid w:val="00400D3B"/>
    <w:rsid w:val="00403FD9"/>
    <w:rsid w:val="0041195A"/>
    <w:rsid w:val="004244E1"/>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4177C"/>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5107C"/>
    <w:rsid w:val="00A55036"/>
    <w:rsid w:val="00A66707"/>
    <w:rsid w:val="00A803E0"/>
    <w:rsid w:val="00A83C39"/>
    <w:rsid w:val="00A86C28"/>
    <w:rsid w:val="00A907A7"/>
    <w:rsid w:val="00AA16B1"/>
    <w:rsid w:val="00AA6C7B"/>
    <w:rsid w:val="00AB128B"/>
    <w:rsid w:val="00AB6DFD"/>
    <w:rsid w:val="00AC5E37"/>
    <w:rsid w:val="00AD21DE"/>
    <w:rsid w:val="00AF048B"/>
    <w:rsid w:val="00AF0968"/>
    <w:rsid w:val="00B06D07"/>
    <w:rsid w:val="00B11DCE"/>
    <w:rsid w:val="00B13A97"/>
    <w:rsid w:val="00B14EC4"/>
    <w:rsid w:val="00B35702"/>
    <w:rsid w:val="00B44C3F"/>
    <w:rsid w:val="00B61494"/>
    <w:rsid w:val="00B71DE3"/>
    <w:rsid w:val="00B90E06"/>
    <w:rsid w:val="00B911DC"/>
    <w:rsid w:val="00B97ADE"/>
    <w:rsid w:val="00BC7998"/>
    <w:rsid w:val="00BD1BEA"/>
    <w:rsid w:val="00BD3AB8"/>
    <w:rsid w:val="00BF1156"/>
    <w:rsid w:val="00BF7775"/>
    <w:rsid w:val="00C00326"/>
    <w:rsid w:val="00C06CEA"/>
    <w:rsid w:val="00C07F80"/>
    <w:rsid w:val="00C20C00"/>
    <w:rsid w:val="00C31A7B"/>
    <w:rsid w:val="00C36F92"/>
    <w:rsid w:val="00C5545C"/>
    <w:rsid w:val="00C618F7"/>
    <w:rsid w:val="00C667ED"/>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2845"/>
    <w:rsid w:val="00DF293F"/>
    <w:rsid w:val="00E006A5"/>
    <w:rsid w:val="00E1395D"/>
    <w:rsid w:val="00E225A4"/>
    <w:rsid w:val="00E25F8B"/>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055B0"/>
    <w:rsid w:val="00F23B47"/>
    <w:rsid w:val="00F33940"/>
    <w:rsid w:val="00F447A1"/>
    <w:rsid w:val="00F46A37"/>
    <w:rsid w:val="00F47B3F"/>
    <w:rsid w:val="00F54394"/>
    <w:rsid w:val="00F6079C"/>
    <w:rsid w:val="00F70E10"/>
    <w:rsid w:val="00F76BEA"/>
    <w:rsid w:val="00F80464"/>
    <w:rsid w:val="00F84C44"/>
    <w:rsid w:val="00F90F1A"/>
    <w:rsid w:val="00F911C7"/>
    <w:rsid w:val="00FA5E40"/>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F969-4A3B-4B99-B593-B79F83B8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B01177ED</Template>
  <TotalTime>23</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7</cp:revision>
  <dcterms:created xsi:type="dcterms:W3CDTF">2021-09-13T08:22:00Z</dcterms:created>
  <dcterms:modified xsi:type="dcterms:W3CDTF">2021-09-21T09:18:00Z</dcterms:modified>
</cp:coreProperties>
</file>